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bfooter1.xml" ContentType="application/vnd.openxmlformats-officedocument.wordprocessingml.footer+xml"/>
  <Override PartName="/word/mb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  <w:pBdr>
          <w:bottom w:val="single" w:sz="12" w:space="1" w:color="DA121A"/>
        </w:pBdr>
      </w:pPr>
      <w:r>
        <w:rPr>
          <w:rFonts w:ascii="Arial" w:hAnsi="Arial" w:cs="Arial"/>
        </w:rPr>
        <w:t xml:space="preserve">Anexo A · Carta de presentación y declaración jurada</w:t>
      </w:r>
    </w:p>
    <w:p>
      <w:pPr>
        <w:pStyle w:val="Heading2"/>
        <w:pBdr>
          <w:bottom w:val="single" w:sz="4" w:space="1" w:color="072357"/>
        </w:pBdr>
      </w:pPr>
      <w:r>
        <w:rPr>
          <w:rFonts w:ascii="Arial" w:hAnsi="Arial" w:cs="Arial"/>
        </w:rPr>
        <w:t xml:space="preserve">Convocatoria AMP-EX-2026 · Servicios de experto en diseño electrónico y transferencia de capacidad técnica</w:t>
      </w:r>
    </w:p>
    <w:p>
      <w:pPr>
        <w:pStyle w:val="FirstParagraph"/>
      </w:pPr>
      <w:r>
        <w:rPr>
          <w:rFonts w:ascii="Arial" w:hAnsi="Arial" w:cs="Arial"/>
          <w:bCs/>
          <w:b/>
        </w:rPr>
        <w:t xml:space="preserve">Código: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AMP-EX-2026 · Anexo A</w:t>
      </w:r>
      <w:r>
        <w:rPr>
          <w:rFonts w:ascii="Arial" w:hAnsi="Arial" w:cs="Arial"/>
        </w:rPr>
        <w:br/>
      </w:r>
      <w:r>
        <w:rPr>
          <w:rFonts w:ascii="Arial" w:hAnsi="Arial" w:cs="Arial"/>
          <w:bCs/>
          <w:b/>
        </w:rPr>
        <w:t xml:space="preserve">Se entrega: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como primer documento de la propuesta técnica (§12.1 de los Términos de Referencia)</w:t>
      </w:r>
      <w:r>
        <w:rPr>
          <w:rFonts w:ascii="Arial" w:hAnsi="Arial" w:cs="Arial"/>
        </w:rPr>
        <w:br/>
      </w:r>
      <w:r>
        <w:rPr>
          <w:rFonts w:ascii="Arial" w:hAnsi="Arial" w:cs="Arial"/>
          <w:bCs/>
          <w:b/>
        </w:rPr>
        <w:t xml:space="preserve">Firma: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 representante legal del oferente. En caso de alianza, firma el representante de la entidad responsable, y cada uno de los demás integrantes firma además el Anexo A-1</w:t>
      </w:r>
    </w:p>
    <w:p>
      <w:pPr>
        <w:pStyle w:val="BlockText"/>
      </w:pPr>
      <w:r>
        <w:rPr>
          <w:rFonts w:ascii="Arial" w:hAnsi="Arial" w:cs="Arial"/>
          <w:bCs/>
          <w:b/>
        </w:rPr>
        <w:t xml:space="preserve">Instrucciones.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Complete todos los campos. Las casillas se marcan con una X. No modifique el texto de las declaraciones. Las referencias entre paréntesis remiten a las secciones de los Términos de Referencia.</w:t>
      </w:r>
    </w:p>
    <w:p>
      <w:r>
        <w:rPr>
          <w:rFonts w:ascii="Arial" w:hAnsi="Arial" w:cs="Arial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Arial" w:hAnsi="Arial" w:cs="Arial"/>
        </w:rPr>
        <w:t xml:space="preserve">Lugar y fecha: ______________________________</w:t>
      </w:r>
    </w:p>
    <w:p>
      <w:pPr>
        <w:pStyle w:val="BodyText"/>
      </w:pPr>
      <w:r>
        <w:rPr>
          <w:rFonts w:ascii="Arial" w:hAnsi="Arial" w:cs="Arial"/>
        </w:rPr>
        <w:t xml:space="preserve">Señores</w:t>
      </w:r>
      <w:r>
        <w:rPr>
          <w:rFonts w:ascii="Arial" w:hAnsi="Arial" w:cs="Arial"/>
        </w:rPr>
        <w:br/>
      </w:r>
      <w:r>
        <w:rPr>
          <w:rFonts w:ascii="Arial" w:hAnsi="Arial" w:cs="Arial"/>
          <w:bCs/>
          <w:b/>
        </w:rPr>
        <w:t>Centro de Tecnología Avanzada de Semiconductores AIP (C-TASC AIP)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Subdirección de Vinculación y Transferencia Tecnológica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Ciudad de Panamá, República de Panamá</w:t>
      </w:r>
    </w:p>
    <w:p>
      <w:pPr>
        <w:pStyle w:val="Heading2"/>
        <w:pBdr>
          <w:bottom w:val="single" w:sz="4" w:space="1" w:color="072357"/>
        </w:pBdr>
        <w:keepNext/>
      </w:pPr>
      <w:r>
        <w:rPr>
          <w:rFonts w:ascii="Arial" w:hAnsi="Arial" w:cs="Arial"/>
        </w:rPr>
        <w:t xml:space="preserve">1. Identificación del oferente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4688"/>
        <w:gridCol w:w="5391"/>
      </w:tblGrid>
      <w:tr>
        <w:trPr>
          <w:tblHeader w:val="true"/>
          <w:cantSplit/>
        </w:trPr>
        <w:tc>
          <w:tcPr>
            <w:tcW w:type="dxa" w:w="4688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Campo</w:t>
            </w:r>
          </w:p>
        </w:tc>
        <w:tc>
          <w:tcPr>
            <w:tcW w:type="dxa" w:w="5392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Información</w:t>
            </w: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Razón social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País de constitución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Identificación tributaria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Domicilio legal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Representante legal: nombre y cargo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Documento que acredita sus facultades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Persona de contacto: nombre y cargo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Correo electrónico institucional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Teléfono</w:t>
            </w:r>
          </w:p>
        </w:tc>
        <w:tc>
          <w:tcPr>
            <w:tcW w:type="dxa" w:w="5392"/>
          </w:tcPr>
          <w:p>
            <w:pPr>
              <w:pStyle w:val="Compact"/>
              <w:spacing w:after="40"/>
            </w:pPr>
          </w:p>
        </w:tc>
      </w:tr>
    </w:tbl>
    <w:p>
      <w:pPr>
        <w:pStyle w:val="BodyText"/>
      </w:pPr>
      <w:r>
        <w:rPr>
          <w:rFonts w:ascii="Arial" w:hAnsi="Arial" w:cs="Arial"/>
          <w:bCs/>
          <w:b/>
        </w:rPr>
        <w:t xml:space="preserve">Tipo de oferente: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☐ Persona jurídica individual ☐ Alianza entre personas jurídicas</w:t>
      </w:r>
    </w:p>
    <w:p>
      <w:pPr>
        <w:pStyle w:val="BodyText"/>
        <w:jc w:val="both"/>
        <w:keepNext/>
      </w:pPr>
      <w:r>
        <w:rPr>
          <w:rFonts w:ascii="Arial" w:hAnsi="Arial" w:cs="Arial"/>
          <w:bCs/>
          <w:b/>
        </w:rPr>
        <w:t xml:space="preserve">En caso de alianza</w:t>
      </w:r>
      <w:r>
        <w:rPr>
          <w:rFonts w:ascii="Arial" w:hAnsi="Arial" w:cs="Arial"/>
        </w:rPr>
        <w:t xml:space="preserve">, identifique a todos sus integrantes. La primera fila corresponde a la entidad responsable ante el C-TASC AIP (§8.0).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1781"/>
        <w:gridCol w:w="2389"/>
        <w:gridCol w:w="2748"/>
        <w:gridCol w:w="3160"/>
      </w:tblGrid>
      <w:tr>
        <w:trPr>
          <w:tblHeader w:val="true"/>
          <w:cantSplit/>
        </w:trPr>
        <w:tc>
          <w:tcPr>
            <w:tcW w:type="dxa" w:w="1781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Integrante</w:t>
            </w:r>
          </w:p>
        </w:tc>
        <w:tc>
          <w:tcPr>
            <w:tcW w:type="dxa" w:w="2390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País</w:t>
            </w:r>
          </w:p>
        </w:tc>
        <w:tc>
          <w:tcPr>
            <w:tcW w:type="dxa" w:w="2748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Identificación tributaria</w:t>
            </w:r>
          </w:p>
        </w:tc>
        <w:tc>
          <w:tcPr>
            <w:tcW w:type="dxa" w:w="3161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Rol en la alianza</w:t>
            </w:r>
          </w:p>
        </w:tc>
      </w:tr>
      <w:tr>
        <w:trPr>
          <w:trHeight w:val="400" w:hRule="atLeast"/>
          <w:cantSplit/>
        </w:trPr>
        <w:tc>
          <w:tcPr>
            <w:tcW w:type="dxa" w:w="1781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Entidad responsable:</w:t>
            </w:r>
          </w:p>
        </w:tc>
        <w:tc>
          <w:tcPr>
            <w:tcW w:type="dxa" w:w="2390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748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3161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1781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390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748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3161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1781"/>
          </w:tcPr>
          <w:p>
            <w:pPr>
              <w:pStyle w:val="Compact"/>
              <w:spacing w:after="40"/>
            </w:pPr>
          </w:p>
        </w:tc>
        <w:tc>
          <w:tcPr>
            <w:tcW w:type="dxa" w:w="2390"/>
          </w:tcPr>
          <w:p>
            <w:pPr>
              <w:pStyle w:val="Compact"/>
              <w:spacing w:after="40"/>
            </w:pPr>
          </w:p>
        </w:tc>
        <w:tc>
          <w:tcPr>
            <w:tcW w:type="dxa" w:w="2748"/>
          </w:tcPr>
          <w:p>
            <w:pPr>
              <w:pStyle w:val="Compact"/>
              <w:spacing w:after="40"/>
            </w:pPr>
          </w:p>
        </w:tc>
        <w:tc>
          <w:tcPr>
            <w:tcW w:type="dxa" w:w="3161"/>
          </w:tcPr>
          <w:p>
            <w:pPr>
              <w:pStyle w:val="Compact"/>
              <w:spacing w:after="40"/>
            </w:pPr>
          </w:p>
        </w:tc>
      </w:tr>
    </w:tbl>
    <w:p>
      <w:pPr>
        <w:pStyle w:val="Heading2"/>
        <w:pBdr>
          <w:bottom w:val="single" w:sz="4" w:space="1" w:color="072357"/>
        </w:pBdr>
      </w:pPr>
      <w:r>
        <w:rPr>
          <w:rFonts w:ascii="Arial" w:hAnsi="Arial" w:cs="Arial"/>
        </w:rPr>
        <w:t xml:space="preserve">2. Presentación de la oferta</w:t>
      </w:r>
    </w:p>
    <w:p>
      <w:pPr>
        <w:pStyle w:val="FirstParagraph"/>
        <w:jc w:val="both"/>
      </w:pPr>
      <w:r>
        <w:rPr>
          <w:rFonts w:ascii="Arial" w:hAnsi="Arial" w:cs="Arial"/>
        </w:rPr>
        <w:t xml:space="preserve">Por medio de la presente, el oferente identificado en la sección 1 presenta su oferta a la convocatoria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b/>
        </w:rPr>
        <w:t xml:space="preserve">AMP-EX-2026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del C-TASC AIP para la contratación de servicios de experto en diseño electrónico y transferencia de capacidad técnica del Programa AMP — Acelerando la Microelectrónica Panameña.</w:t>
      </w:r>
    </w:p>
    <w:p>
      <w:pPr>
        <w:pStyle w:val="BodyText"/>
      </w:pPr>
      <w:r>
        <w:rPr>
          <w:rFonts w:ascii="Arial" w:hAnsi="Arial" w:cs="Arial"/>
        </w:rPr>
        <w:t xml:space="preserve">La oferta se compone de:</w:t>
      </w:r>
    </w:p>
    <w:p>
      <w:pPr>
        <w:numPr>
          <w:ilvl w:val="0"/>
          <w:numId w:val="1001"/>
        </w:numPr>
        <w:pStyle w:val="Compact"/>
        <w:jc w:val="both"/>
      </w:pPr>
      <w:r>
        <w:rPr>
          <w:rFonts w:ascii="Arial" w:hAnsi="Arial" w:cs="Arial"/>
        </w:rPr>
        <w:t>la propuesta técnica, en PDF, conforme a §12.1, con la documentación de debida diligencia de §8.4;</w:t>
      </w:r>
    </w:p>
    <w:p>
      <w:pPr>
        <w:numPr>
          <w:ilvl w:val="0"/>
          <w:numId w:val="1001"/>
        </w:numPr>
        <w:pStyle w:val="Compact"/>
      </w:pPr>
      <w:r>
        <w:rPr>
          <w:rFonts w:ascii="Arial" w:hAnsi="Arial" w:cs="Arial"/>
        </w:rPr>
        <w:t>la propuesta económica, en PDF firmado, conforme a §12.2.</w:t>
      </w:r>
    </w:p>
    <w:p>
      <w:pPr>
        <w:pStyle w:val="FirstParagraph"/>
        <w:jc w:val="both"/>
      </w:pPr>
      <w:r>
        <w:rPr>
          <w:rFonts w:ascii="Arial" w:hAnsi="Arial" w:cs="Arial"/>
        </w:rPr>
        <w:t xml:space="preserve">La oferta es válida por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b/>
        </w:rPr>
        <w:t xml:space="preserve">noventa días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contados desde el cierre de recepción de ofertas, el 6 de noviembre de 2026 (§12.2).</w:t>
      </w:r>
    </w:p>
    <w:p>
      <w:pPr>
        <w:pStyle w:val="Heading2"/>
        <w:pBdr>
          <w:bottom w:val="single" w:sz="4" w:space="1" w:color="072357"/>
        </w:pBdr>
      </w:pPr>
      <w:r>
        <w:rPr>
          <w:rFonts w:ascii="Arial" w:hAnsi="Arial" w:cs="Arial"/>
        </w:rPr>
        <w:t xml:space="preserve">3. Aceptación de los Términos de Referencia</w:t>
      </w:r>
    </w:p>
    <w:p>
      <w:pPr>
        <w:pStyle w:val="FirstParagraph"/>
        <w:jc w:val="both"/>
      </w:pPr>
      <w:r>
        <w:rPr>
          <w:rFonts w:ascii="Arial" w:hAnsi="Arial" w:cs="Arial"/>
        </w:rPr>
        <w:t>El oferente declara conocer y aceptar íntegramente los Términos de Referencia de la convocatoria AMP-EX-2026 y las respuestas a consultas publicadas el 23 de octubre de 2026, que forman parte de ellos (§12.4).</w:t>
      </w:r>
    </w:p>
    <w:p>
      <w:pPr>
        <w:pStyle w:val="Heading2"/>
        <w:pBdr>
          <w:bottom w:val="single" w:sz="4" w:space="1" w:color="072357"/>
        </w:pBdr>
      </w:pPr>
      <w:r>
        <w:rPr>
          <w:rFonts w:ascii="Arial" w:hAnsi="Arial" w:cs="Arial"/>
        </w:rPr>
        <w:t xml:space="preserve">4. Declaración jurada</w:t>
      </w:r>
    </w:p>
    <w:p>
      <w:pPr>
        <w:pStyle w:val="FirstParagraph"/>
        <w:jc w:val="both"/>
      </w:pPr>
      <w:r>
        <w:rPr>
          <w:rFonts w:ascii="Arial" w:hAnsi="Arial" w:cs="Arial"/>
        </w:rPr>
        <w:t xml:space="preserve">El representante legal, bajo la gravedad del juramento y con facultades suficientes para obligar al oferente, declara:</w:t>
      </w:r>
    </w:p>
    <w:p>
      <w:pPr>
        <w:pStyle w:val="BodyText"/>
        <w:jc w:val="both"/>
      </w:pPr>
      <w:r>
        <w:rPr>
          <w:rFonts w:ascii="Arial" w:hAnsi="Arial" w:cs="Arial"/>
          <w:bCs/>
          <w:b/>
        </w:rPr>
        <w:t xml:space="preserve">a. Veracidad.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la información y los documentos que integran la oferta son veraces, completos y vigentes.</w:t>
      </w:r>
    </w:p>
    <w:p>
      <w:pPr>
        <w:pStyle w:val="BodyText"/>
      </w:pPr>
      <w:r>
        <w:rPr>
          <w:rFonts w:ascii="Arial" w:hAnsi="Arial" w:cs="Arial"/>
          <w:bCs/>
          <w:b/>
        </w:rPr>
        <w:t xml:space="preserve">b. Capacidad.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el oferente tiene capacidad legal para contratar con el C-TASC AIP.</w:t>
      </w:r>
    </w:p>
    <w:p>
      <w:pPr>
        <w:pStyle w:val="BodyText"/>
        <w:jc w:val="both"/>
      </w:pPr>
      <w:r>
        <w:rPr>
          <w:rFonts w:ascii="Arial" w:hAnsi="Arial" w:cs="Arial"/>
          <w:bCs/>
          <w:b/>
        </w:rPr>
        <w:t xml:space="preserve">c. Incompatibilidad (§8.0).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ni el oferente ni, en su caso, ningún integrante de la alianza es postulante a la convocatoria AMP-CE-2026, ni está vinculado a una empresa postulante por participación societaria, directivos comunes o relación contractual vigente relacionada con el proyecto postulado.</w:t>
      </w:r>
    </w:p>
    <w:p>
      <w:pPr>
        <w:pStyle w:val="BodyText"/>
        <w:jc w:val="both"/>
      </w:pPr>
      <w:r>
        <w:rPr>
          <w:rFonts w:ascii="Arial" w:hAnsi="Arial" w:cs="Arial"/>
          <w:bCs/>
          <w:b/>
        </w:rPr>
        <w:t xml:space="preserve">d. Conflicto de interés.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no existe circunstancia alguna que comprometa la imparcialidad del oferente o de los integrantes de su equipo en la prestación del servicio, y que declarará de inmediato cualquier circunstancia de esa naturaleza que sobrevenga.</w:t>
      </w:r>
    </w:p>
    <w:p>
      <w:pPr>
        <w:pStyle w:val="BodyText"/>
      </w:pPr>
      <w:r>
        <w:rPr>
          <w:rFonts w:ascii="Arial" w:hAnsi="Arial" w:cs="Arial"/>
          <w:bCs/>
          <w:b/>
        </w:rPr>
        <w:t xml:space="preserve">e. Administración a través de terceros (§8.3).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Marque una opción:</w:t>
      </w:r>
    </w:p>
    <w:p>
      <w:pPr>
        <w:pStyle w:val="BodyText"/>
      </w:pPr>
      <w:r>
        <w:rPr>
          <w:rFonts w:ascii="Arial" w:hAnsi="Arial" w:cs="Arial"/>
        </w:rPr>
        <w:t xml:space="preserve">☐ El oferente no actúa a través de una entidad que administre el contrato en su nombre.</w:t>
      </w:r>
    </w:p>
    <w:p>
      <w:pPr>
        <w:pStyle w:val="BodyText"/>
        <w:jc w:val="both"/>
        <w:keepNext/>
      </w:pPr>
      <w:r>
        <w:rPr>
          <w:rFonts w:ascii="Arial" w:hAnsi="Arial" w:cs="Arial"/>
        </w:rPr>
        <w:t>☐ El oferente actúa a través de la siguiente entidad, cuyo costo consigna en la parte C de su propuesta económica: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2902"/>
        <w:gridCol w:w="3338"/>
        <w:gridCol w:w="3838"/>
      </w:tblGrid>
      <w:tr>
        <w:trPr>
          <w:tblHeader w:val="true"/>
          <w:cantSplit/>
        </w:trPr>
        <w:tc>
          <w:tcPr>
            <w:tcW w:type="dxa" w:w="2903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Entidad</w:t>
            </w:r>
          </w:p>
        </w:tc>
        <w:tc>
          <w:tcPr>
            <w:tcW w:type="dxa" w:w="3338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País</w:t>
            </w:r>
          </w:p>
        </w:tc>
        <w:tc>
          <w:tcPr>
            <w:tcW w:type="dxa" w:w="3839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Función</w:t>
            </w:r>
          </w:p>
        </w:tc>
      </w:tr>
      <w:tr>
        <w:trPr>
          <w:trHeight w:val="400" w:hRule="atLeast"/>
          <w:cantSplit/>
        </w:trPr>
        <w:tc>
          <w:tcPr>
            <w:tcW w:type="dxa" w:w="2903"/>
          </w:tcPr>
          <w:p>
            <w:pPr>
              <w:pStyle w:val="Compact"/>
              <w:spacing w:after="40"/>
            </w:pPr>
          </w:p>
        </w:tc>
        <w:tc>
          <w:tcPr>
            <w:tcW w:type="dxa" w:w="3338"/>
          </w:tcPr>
          <w:p>
            <w:pPr>
              <w:pStyle w:val="Compact"/>
              <w:spacing w:after="40"/>
            </w:pPr>
          </w:p>
        </w:tc>
        <w:tc>
          <w:tcPr>
            <w:tcW w:type="dxa" w:w="3839"/>
          </w:tcPr>
          <w:p>
            <w:pPr>
              <w:pStyle w:val="Compact"/>
              <w:spacing w:after="40"/>
            </w:pPr>
          </w:p>
        </w:tc>
      </w:tr>
    </w:tbl>
    <w:p>
      <w:pPr>
        <w:pStyle w:val="BodyText"/>
      </w:pPr>
      <w:r>
        <w:rPr>
          <w:rFonts w:ascii="Arial" w:hAnsi="Arial" w:cs="Arial"/>
          <w:bCs/>
          <w:b/>
        </w:rPr>
        <w:t xml:space="preserve">f. Disponibilidad (§8.1 y §5.1).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Marque una opción:</w:t>
      </w:r>
    </w:p>
    <w:p>
      <w:pPr>
        <w:pStyle w:val="BodyText"/>
        <w:jc w:val="both"/>
      </w:pPr>
      <w:r>
        <w:rPr>
          <w:rFonts w:ascii="Arial" w:hAnsi="Arial" w:cs="Arial"/>
        </w:rPr>
        <w:t xml:space="preserve">☐ El oferente confirma su disponibilidad en las fechas de referencia: diagnóstico inicial del 4 al 8 de enero de 2027 y primer bloque presencial del 11 al 15 de enero de 2027.</w:t>
      </w:r>
    </w:p>
    <w:p>
      <w:pPr>
        <w:pStyle w:val="BodyText"/>
        <w:jc w:val="both"/>
        <w:keepNext/>
      </w:pPr>
      <w:r>
        <w:rPr>
          <w:rFonts w:ascii="Arial" w:hAnsi="Arial" w:cs="Arial"/>
        </w:rPr>
        <w:t xml:space="preserve">☐ El oferente confirma su disponibilidad en las siguientes fechas alternativas, que propone conforme a §5.1: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4688"/>
        <w:gridCol w:w="5391"/>
      </w:tblGrid>
      <w:tr>
        <w:trPr>
          <w:tblHeader w:val="true"/>
          <w:cantSplit/>
        </w:trPr>
        <w:tc>
          <w:tcPr>
            <w:tcW w:type="dxa" w:w="4688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Componente</w:t>
            </w:r>
          </w:p>
        </w:tc>
        <w:tc>
          <w:tcPr>
            <w:tcW w:type="dxa" w:w="5392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Fechas propuestas</w:t>
            </w: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Diagnóstico inicial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Primer bloque presencial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spacing w:after="40"/>
            </w:pPr>
          </w:p>
        </w:tc>
      </w:tr>
    </w:tbl>
    <w:p>
      <w:pPr>
        <w:pStyle w:val="BodyText"/>
        <w:jc w:val="both"/>
      </w:pPr>
      <w:r>
        <w:rPr>
          <w:rFonts w:ascii="Arial" w:hAnsi="Arial" w:cs="Arial"/>
          <w:bCs/>
          <w:b/>
        </w:rPr>
        <w:t xml:space="preserve">g. Contacto con empresas postulantes (§3.3).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Que, desde la publicación de los Términos de Referencia y hasta la adjudicación de la presente convocatoria, el oferente se abstiene de contactar a empresas postulantes a la convocatoria AMP-CE-2026 en relación con esta convocatoria o con sus proyectos.</w:t>
      </w:r>
    </w:p>
    <w:p>
      <w:pPr>
        <w:pStyle w:val="Heading2"/>
        <w:pBdr>
          <w:bottom w:val="single" w:sz="4" w:space="1" w:color="072357"/>
        </w:pBdr>
      </w:pPr>
      <w:r>
        <w:rPr>
          <w:rFonts w:ascii="Arial" w:hAnsi="Arial" w:cs="Arial"/>
        </w:rPr>
        <w:t xml:space="preserve">5. Relación o contacto con empresas postulantes a AMP-CE-2026</w:t>
      </w:r>
    </w:p>
    <w:p>
      <w:pPr>
        <w:pStyle w:val="FirstParagraph"/>
        <w:jc w:val="both"/>
      </w:pPr>
      <w:r>
        <w:rPr>
          <w:rFonts w:ascii="Arial" w:hAnsi="Arial" w:cs="Arial"/>
        </w:rPr>
        <w:t xml:space="preserve">Declare, a su leal saber, toda relación —societaria, laboral, contractual, comercial o de asesoría— y todo contacto relacionado con la convocatoria AMP-CE-2026 o con los proyectos postulados, que el oferente o los integrantes de su equipo propuesto mantengan o hayan mantenido en los últimos tres años con empresas que, a su conocimiento, sean postulantes a esa convocatoria.</w:t>
      </w:r>
    </w:p>
    <w:p>
      <w:pPr>
        <w:pStyle w:val="BodyText"/>
        <w:jc w:val="both"/>
      </w:pPr>
      <w:r>
        <w:rPr>
          <w:rFonts w:ascii="Arial" w:hAnsi="Arial" w:cs="Arial"/>
        </w:rPr>
        <w:t xml:space="preserve">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b/>
        </w:rPr>
        <w:t xml:space="preserve">Ninguna.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 oferente no tiene conocimiento de relación ni de contacto alguno que declarar.</w:t>
      </w:r>
    </w:p>
    <w:p>
      <w:pPr>
        <w:pStyle w:val="BodyText"/>
        <w:keepNext/>
      </w:pPr>
      <w:r>
        <w:rPr>
          <w:rFonts w:ascii="Arial" w:hAnsi="Arial" w:cs="Arial"/>
        </w:rPr>
        <w:t xml:space="preserve">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b/>
        </w:rPr>
        <w:t xml:space="preserve">El oferente declara las siguientes relaciones o contactos: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2018"/>
        <w:gridCol w:w="2321"/>
        <w:gridCol w:w="2669"/>
        <w:gridCol w:w="3070"/>
      </w:tblGrid>
      <w:tr>
        <w:trPr>
          <w:tblHeader w:val="true"/>
          <w:cantSplit/>
        </w:trPr>
        <w:tc>
          <w:tcPr>
            <w:tcW w:type="dxa" w:w="2019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Empresa</w:t>
            </w:r>
          </w:p>
        </w:tc>
        <w:tc>
          <w:tcPr>
            <w:tcW w:type="dxa" w:w="2321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Tipo de relación o contacto</w:t>
            </w:r>
          </w:p>
        </w:tc>
        <w:tc>
          <w:tcPr>
            <w:tcW w:type="dxa" w:w="2670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Fecha o período</w:t>
            </w:r>
          </w:p>
        </w:tc>
        <w:tc>
          <w:tcPr>
            <w:tcW w:type="dxa" w:w="3070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Descripción breve</w:t>
            </w:r>
          </w:p>
        </w:tc>
      </w:tr>
      <w:tr>
        <w:trPr>
          <w:trHeight w:val="400" w:hRule="atLeast"/>
          <w:cantSplit/>
        </w:trPr>
        <w:tc>
          <w:tcPr>
            <w:tcW w:type="dxa" w:w="2019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321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670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3070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2019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321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670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3070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2019"/>
          </w:tcPr>
          <w:p>
            <w:pPr>
              <w:pStyle w:val="Compact"/>
              <w:spacing w:after="40"/>
            </w:pPr>
          </w:p>
        </w:tc>
        <w:tc>
          <w:tcPr>
            <w:tcW w:type="dxa" w:w="2321"/>
          </w:tcPr>
          <w:p>
            <w:pPr>
              <w:pStyle w:val="Compact"/>
              <w:spacing w:after="40"/>
            </w:pPr>
          </w:p>
        </w:tc>
        <w:tc>
          <w:tcPr>
            <w:tcW w:type="dxa" w:w="2670"/>
          </w:tcPr>
          <w:p>
            <w:pPr>
              <w:pStyle w:val="Compact"/>
              <w:spacing w:after="40"/>
            </w:pPr>
          </w:p>
        </w:tc>
        <w:tc>
          <w:tcPr>
            <w:tcW w:type="dxa" w:w="3070"/>
          </w:tcPr>
          <w:p>
            <w:pPr>
              <w:pStyle w:val="Compact"/>
              <w:spacing w:after="40"/>
            </w:pPr>
          </w:p>
        </w:tc>
      </w:tr>
    </w:tbl>
    <w:p>
      <w:pPr>
        <w:pStyle w:val="BodyText"/>
        <w:jc w:val="both"/>
      </w:pPr>
      <w:r>
        <w:rPr>
          <w:rFonts w:ascii="Arial" w:hAnsi="Arial" w:cs="Arial"/>
        </w:rPr>
        <w:t xml:space="preserve">El oferente se compromete a actualizar esta declaración en un plazo de cinco días hábiles si llega a su conocimiento una relación o un contacto no declarado, en particular cuando se comuniquen las empresas adjudicadas de la convocatoria AMP-CE-2026.</w:t>
      </w:r>
    </w:p>
    <w:p>
      <w:pPr>
        <w:pStyle w:val="Heading2"/>
        <w:pBdr>
          <w:bottom w:val="single" w:sz="4" w:space="1" w:color="072357"/>
        </w:pBdr>
        <w:keepNext/>
      </w:pPr>
      <w:r>
        <w:rPr>
          <w:rFonts w:ascii="Arial" w:hAnsi="Arial" w:cs="Arial"/>
        </w:rPr>
        <w:t xml:space="preserve">6. Firma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4688"/>
        <w:gridCol w:w="5391"/>
      </w:tblGrid>
      <w:tr>
        <w:trPr>
          <w:tblHeader w:val="true"/>
          <w:cantSplit/>
        </w:trPr>
        <w:tc>
          <w:tcPr>
            <w:tcW w:type="dxa" w:w="4688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Campo</w:t>
            </w:r>
          </w:p>
        </w:tc>
        <w:tc>
          <w:tcPr>
            <w:tcW w:type="dxa" w:w="5392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Información</w:t>
            </w: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Nombre del representante legal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Cargo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Firma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Sello del oferente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Fecha</w:t>
            </w:r>
          </w:p>
        </w:tc>
        <w:tc>
          <w:tcPr>
            <w:tcW w:type="dxa" w:w="5392"/>
          </w:tcPr>
          <w:p>
            <w:pPr>
              <w:pStyle w:val="Compact"/>
              <w:spacing w:after="40"/>
            </w:pPr>
          </w:p>
        </w:tc>
      </w:tr>
    </w:tbl>
    <w:p>
      <w:r>
        <w:rPr>
          <w:rFonts w:ascii="Arial" w:hAnsi="Arial" w:cs="Arial"/>
        </w:rPr>
        <w:br w:type="page"/>
      </w:r>
    </w:p>
    <w:p>
      <w:pPr>
        <w:pStyle w:val="Heading1"/>
        <w:pBdr>
          <w:bottom w:val="single" w:sz="12" w:space="1" w:color="DA121A"/>
        </w:pBdr>
      </w:pPr>
      <w:r>
        <w:rPr>
          <w:rFonts w:ascii="Arial" w:hAnsi="Arial" w:cs="Arial"/>
        </w:rPr>
        <w:t xml:space="preserve">Anexo A-1 · Declaración de integrante de alianza</w:t>
      </w:r>
    </w:p>
    <w:p>
      <w:pPr>
        <w:pStyle w:val="Heading2"/>
        <w:pBdr>
          <w:bottom w:val="single" w:sz="4" w:space="1" w:color="072357"/>
        </w:pBdr>
      </w:pPr>
      <w:r>
        <w:rPr>
          <w:rFonts w:ascii="Arial" w:hAnsi="Arial" w:cs="Arial"/>
        </w:rPr>
        <w:t xml:space="preserve">Convocatoria AMP-EX-2026</w:t>
      </w:r>
    </w:p>
    <w:p>
      <w:pPr>
        <w:pStyle w:val="FirstParagraph"/>
      </w:pPr>
      <w:r>
        <w:rPr>
          <w:rFonts w:ascii="Arial" w:hAnsi="Arial" w:cs="Arial"/>
          <w:bCs/>
          <w:b/>
        </w:rPr>
        <w:t xml:space="preserve">Código: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AMP-EX-2026 · Anexo A-1</w:t>
      </w:r>
      <w:r>
        <w:rPr>
          <w:rFonts w:ascii="Arial" w:hAnsi="Arial" w:cs="Arial"/>
        </w:rPr>
        <w:br/>
      </w:r>
      <w:r>
        <w:rPr>
          <w:rFonts w:ascii="Arial" w:hAnsi="Arial" w:cs="Arial"/>
          <w:bCs/>
          <w:b/>
        </w:rPr>
        <w:t xml:space="preserve">Se entrega: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junto con el Anexo A, cuando la oferta la presenta una alianza</w:t>
      </w:r>
      <w:r>
        <w:rPr>
          <w:rFonts w:ascii="Arial" w:hAnsi="Arial" w:cs="Arial"/>
        </w:rPr>
        <w:br/>
      </w:r>
      <w:r>
        <w:rPr>
          <w:rFonts w:ascii="Arial" w:hAnsi="Arial" w:cs="Arial"/>
          <w:bCs/>
          <w:b/>
        </w:rPr>
        <w:t xml:space="preserve">Firma: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 representante legal de cada integrante de la alianza distinto de la entidad responsable. Se completa un ejemplar por integrante</w:t>
      </w:r>
    </w:p>
    <w:p>
      <w:pPr>
        <w:pStyle w:val="Heading2"/>
        <w:pBdr>
          <w:bottom w:val="single" w:sz="4" w:space="1" w:color="072357"/>
        </w:pBdr>
        <w:keepNext/>
      </w:pPr>
      <w:r>
        <w:rPr>
          <w:rFonts w:ascii="Arial" w:hAnsi="Arial" w:cs="Arial"/>
        </w:rPr>
        <w:t xml:space="preserve">1. Identificación del integrante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4688"/>
        <w:gridCol w:w="5391"/>
      </w:tblGrid>
      <w:tr>
        <w:trPr>
          <w:tblHeader w:val="true"/>
          <w:cantSplit/>
        </w:trPr>
        <w:tc>
          <w:tcPr>
            <w:tcW w:type="dxa" w:w="4688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Campo</w:t>
            </w:r>
          </w:p>
        </w:tc>
        <w:tc>
          <w:tcPr>
            <w:tcW w:type="dxa" w:w="5392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Información</w:t>
            </w: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Razón social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País de constitución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Identificación tributaria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Representante legal: nombre y cargo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Entidad responsable de la alianza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Rol del integrante en la alianza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spacing w:after="40"/>
            </w:pPr>
          </w:p>
        </w:tc>
      </w:tr>
    </w:tbl>
    <w:p>
      <w:pPr>
        <w:pStyle w:val="Heading2"/>
        <w:pBdr>
          <w:bottom w:val="single" w:sz="4" w:space="1" w:color="072357"/>
        </w:pBdr>
      </w:pPr>
      <w:r>
        <w:rPr>
          <w:rFonts w:ascii="Arial" w:hAnsi="Arial" w:cs="Arial"/>
        </w:rPr>
        <w:t xml:space="preserve">2. Declaración jurada</w:t>
      </w:r>
    </w:p>
    <w:p>
      <w:pPr>
        <w:pStyle w:val="FirstParagraph"/>
        <w:jc w:val="both"/>
      </w:pPr>
      <w:r>
        <w:rPr>
          <w:rFonts w:ascii="Arial" w:hAnsi="Arial" w:cs="Arial"/>
        </w:rPr>
        <w:t xml:space="preserve">El representante legal del integrante, bajo la gravedad del juramento y con facultades suficientes para obligarlo, declara:</w:t>
      </w:r>
    </w:p>
    <w:p>
      <w:pPr>
        <w:pStyle w:val="BodyText"/>
        <w:jc w:val="both"/>
      </w:pPr>
      <w:r>
        <w:rPr>
          <w:rFonts w:ascii="Arial" w:hAnsi="Arial" w:cs="Arial"/>
          <w:bCs/>
          <w:b/>
        </w:rPr>
        <w:t xml:space="preserve">a. Pertenencia a la alianza.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el integrante forma parte de la alianza que presenta la oferta, conforme al documento que la constituye, y acepta los Términos de Referencia de la convocatoria AMP-EX-2026.</w:t>
      </w:r>
    </w:p>
    <w:p>
      <w:pPr>
        <w:pStyle w:val="BodyText"/>
        <w:jc w:val="both"/>
      </w:pPr>
      <w:r>
        <w:rPr>
          <w:rFonts w:ascii="Arial" w:hAnsi="Arial" w:cs="Arial"/>
          <w:bCs/>
          <w:b/>
        </w:rPr>
        <w:t xml:space="preserve">b. Incompatibilidad (§8.0).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el integrante no es postulante a la convocatoria AMP-CE-2026, ni está vinculado a una empresa postulante por participación societaria, directivos comunes o relación contractual vigente relacionada con el proyecto postulado.</w:t>
      </w:r>
    </w:p>
    <w:p>
      <w:pPr>
        <w:pStyle w:val="BodyText"/>
        <w:jc w:val="both"/>
      </w:pPr>
      <w:r>
        <w:rPr>
          <w:rFonts w:ascii="Arial" w:hAnsi="Arial" w:cs="Arial"/>
          <w:bCs/>
          <w:b/>
        </w:rPr>
        <w:t xml:space="preserve">c. Conflicto de interés.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no existe circunstancia alguna que comprometa la imparcialidad del integrante o de su personal en la prestación del servicio, y que declarará de inmediato cualquier circunstancia de esa naturaleza que sobrevenga.</w:t>
      </w:r>
    </w:p>
    <w:p>
      <w:pPr>
        <w:pStyle w:val="BodyText"/>
        <w:jc w:val="both"/>
      </w:pPr>
      <w:r>
        <w:rPr>
          <w:rFonts w:ascii="Arial" w:hAnsi="Arial" w:cs="Arial"/>
          <w:bCs/>
          <w:b/>
        </w:rPr>
        <w:t>d. Contacto con empresas postulantes (§3.3).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Que el integrante asume los mismos compromisos que la entidad responsable en la letra g de la sección 4 del Anexo A.</w:t>
      </w:r>
    </w:p>
    <w:p>
      <w:pPr>
        <w:pStyle w:val="Heading2"/>
        <w:pBdr>
          <w:bottom w:val="single" w:sz="4" w:space="1" w:color="072357"/>
        </w:pBdr>
      </w:pPr>
      <w:r>
        <w:rPr>
          <w:rFonts w:ascii="Arial" w:hAnsi="Arial" w:cs="Arial"/>
        </w:rPr>
        <w:t xml:space="preserve">3. Relación o contacto con empresas postulantes a AMP-CE-2026</w:t>
      </w:r>
    </w:p>
    <w:p>
      <w:pPr>
        <w:pStyle w:val="FirstParagraph"/>
      </w:pPr>
      <w:r>
        <w:rPr>
          <w:rFonts w:ascii="Arial" w:hAnsi="Arial" w:cs="Arial"/>
        </w:rPr>
        <w:t xml:space="preserve">Se aplica el mismo alcance que en la sección 5 del Anexo A.</w:t>
      </w:r>
    </w:p>
    <w:p>
      <w:pPr>
        <w:pStyle w:val="BodyText"/>
        <w:jc w:val="both"/>
      </w:pPr>
      <w:r>
        <w:rPr>
          <w:rFonts w:ascii="Arial" w:hAnsi="Arial" w:cs="Arial"/>
        </w:rPr>
        <w:t xml:space="preserve">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b/>
        </w:rPr>
        <w:t xml:space="preserve">Ninguna.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 integrante no tiene conocimiento de relación ni de contacto alguno que declarar.</w:t>
      </w:r>
    </w:p>
    <w:p>
      <w:pPr>
        <w:pStyle w:val="BodyText"/>
        <w:keepNext/>
      </w:pPr>
      <w:r>
        <w:rPr>
          <w:rFonts w:ascii="Arial" w:hAnsi="Arial" w:cs="Arial"/>
        </w:rPr>
        <w:t xml:space="preserve">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b/>
        </w:rPr>
        <w:t xml:space="preserve">El integrante declara las siguientes relaciones o contactos: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2018"/>
        <w:gridCol w:w="2321"/>
        <w:gridCol w:w="2669"/>
        <w:gridCol w:w="3070"/>
      </w:tblGrid>
      <w:tr>
        <w:trPr>
          <w:tblHeader w:val="true"/>
          <w:cantSplit/>
        </w:trPr>
        <w:tc>
          <w:tcPr>
            <w:tcW w:type="dxa" w:w="2019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Empresa</w:t>
            </w:r>
          </w:p>
        </w:tc>
        <w:tc>
          <w:tcPr>
            <w:tcW w:type="dxa" w:w="2321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Tipo de relación o contacto</w:t>
            </w:r>
          </w:p>
        </w:tc>
        <w:tc>
          <w:tcPr>
            <w:tcW w:type="dxa" w:w="2670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Fecha o período</w:t>
            </w:r>
          </w:p>
        </w:tc>
        <w:tc>
          <w:tcPr>
            <w:tcW w:type="dxa" w:w="3070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Descripción breve</w:t>
            </w:r>
          </w:p>
        </w:tc>
      </w:tr>
      <w:tr>
        <w:trPr>
          <w:trHeight w:val="400" w:hRule="atLeast"/>
          <w:cantSplit/>
        </w:trPr>
        <w:tc>
          <w:tcPr>
            <w:tcW w:type="dxa" w:w="2019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321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2670"/>
          </w:tcPr>
          <w:p>
            <w:pPr>
              <w:pStyle w:val="Compact"/>
              <w:keepNext/>
              <w:spacing w:after="40"/>
            </w:pPr>
          </w:p>
        </w:tc>
        <w:tc>
          <w:tcPr>
            <w:tcW w:type="dxa" w:w="3070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2019"/>
            <w:shd w:val="clear" w:color="auto" w:fill="F5F7FA"/>
          </w:tcPr>
          <w:p>
            <w:pPr>
              <w:pStyle w:val="Compact"/>
              <w:spacing w:after="40"/>
            </w:pPr>
          </w:p>
        </w:tc>
        <w:tc>
          <w:tcPr>
            <w:tcW w:type="dxa" w:w="2321"/>
            <w:shd w:val="clear" w:color="auto" w:fill="F5F7FA"/>
          </w:tcPr>
          <w:p>
            <w:pPr>
              <w:pStyle w:val="Compact"/>
              <w:spacing w:after="40"/>
            </w:pPr>
          </w:p>
        </w:tc>
        <w:tc>
          <w:tcPr>
            <w:tcW w:type="dxa" w:w="2670"/>
            <w:shd w:val="clear" w:color="auto" w:fill="F5F7FA"/>
          </w:tcPr>
          <w:p>
            <w:pPr>
              <w:pStyle w:val="Compact"/>
              <w:spacing w:after="40"/>
            </w:pPr>
          </w:p>
        </w:tc>
        <w:tc>
          <w:tcPr>
            <w:tcW w:type="dxa" w:w="3070"/>
            <w:shd w:val="clear" w:color="auto" w:fill="F5F7FA"/>
          </w:tcPr>
          <w:p>
            <w:pPr>
              <w:pStyle w:val="Compact"/>
              <w:spacing w:after="40"/>
            </w:pPr>
          </w:p>
        </w:tc>
      </w:tr>
    </w:tbl>
    <w:p>
      <w:pPr>
        <w:pStyle w:val="Heading2"/>
        <w:pBdr>
          <w:bottom w:val="single" w:sz="4" w:space="1" w:color="072357"/>
        </w:pBdr>
        <w:keepNext/>
      </w:pPr>
      <w:r>
        <w:rPr>
          <w:rFonts w:ascii="Arial" w:hAnsi="Arial" w:cs="Arial"/>
        </w:rPr>
        <w:t xml:space="preserve">4. Firma</w:t>
      </w:r>
    </w:p>
    <w:tbl>
      <w:tblPr>
        <w:tblStyle w:val="Table"/>
        <w:tblW w:type="dxa" w:w="10080"/>
        <w:tblLook w:firstRow="1" w:lastRow="0" w:firstColumn="0" w:lastColumn="0" w:noHBand="0" w:noVBand="0" w:val="0020"/>
        <w:jc w:val="start"/>
        <w:tblBorders>
          <w:top w:val="single" w:sz="4" w:color="BFC7D5"/>
          <w:left w:val="single" w:sz="4" w:color="BFC7D5"/>
          <w:bottom w:val="single" w:sz="4" w:color="BFC7D5"/>
          <w:right w:val="single" w:sz="4" w:color="BFC7D5"/>
          <w:insideH w:val="single" w:sz="4" w:color="BFC7D5"/>
          <w:insideV w:val="single" w:sz="4" w:color="BFC7D5"/>
        </w:tblBorders>
        <w:tblLayout w:type="fixed"/>
      </w:tblPr>
      <w:tblGrid>
        <w:gridCol w:w="4688"/>
        <w:gridCol w:w="5391"/>
      </w:tblGrid>
      <w:tr>
        <w:trPr>
          <w:tblHeader w:val="true"/>
          <w:cantSplit/>
        </w:trPr>
        <w:tc>
          <w:tcPr>
            <w:tcW w:type="dxa" w:w="4688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Campo</w:t>
            </w:r>
          </w:p>
        </w:tc>
        <w:tc>
          <w:tcPr>
            <w:tcW w:type="dxa" w:w="5392"/>
            <w:shd w:val="clear" w:color="auto" w:fill="072357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Información</w:t>
            </w: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Nombre del representante legal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Cargo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Firma</w:t>
            </w:r>
          </w:p>
        </w:tc>
        <w:tc>
          <w:tcPr>
            <w:tcW w:type="dxa" w:w="5392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  <w:shd w:val="clear" w:color="auto" w:fill="F5F7FA"/>
          </w:tcPr>
          <w:p>
            <w:pPr>
              <w:pStyle w:val="Compact"/>
              <w:keepNext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Sello del integrante</w:t>
            </w:r>
          </w:p>
        </w:tc>
        <w:tc>
          <w:tcPr>
            <w:tcW w:type="dxa" w:w="5392"/>
            <w:shd w:val="clear" w:color="auto" w:fill="F5F7FA"/>
          </w:tcPr>
          <w:p>
            <w:pPr>
              <w:pStyle w:val="Compact"/>
              <w:keepNext/>
              <w:spacing w:after="40"/>
            </w:pPr>
          </w:p>
        </w:tc>
      </w:tr>
      <w:tr>
        <w:trPr>
          <w:trHeight w:val="400" w:hRule="atLeast"/>
          <w:cantSplit/>
        </w:trPr>
        <w:tc>
          <w:tcPr>
            <w:tcW w:type="dxa" w:w="4688"/>
          </w:tcPr>
          <w:p>
            <w:pPr>
              <w:pStyle w:val="Compact"/>
              <w:spacing w:after="40"/>
              <w:jc w:val="left"/>
            </w:pPr>
            <w:r>
              <w:rPr>
                <w:rFonts w:ascii="Arial" w:hAnsi="Arial" w:cs="Arial"/>
                <w:sz w:val="18"/>
              </w:rPr>
              <w:t xml:space="preserve">Fecha</w:t>
            </w:r>
          </w:p>
        </w:tc>
        <w:tc>
          <w:tcPr>
            <w:tcW w:type="dxa" w:w="5392"/>
          </w:tcPr>
          <w:p>
            <w:pPr>
              <w:pStyle w:val="Compact"/>
              <w:spacing w:after="40"/>
            </w:pPr>
          </w:p>
        </w:tc>
      </w:tr>
    </w:tbl>
    <w:sectPr w:rsidR="00292E6F" w:rsidRPr="00267861" w:rsidSect="00E95DE3">
      <w:headerReference w:type="default" r:id="rIdMBheader"/>
      <w:footerReference w:type="default" r:id="rIdMBfooter"/>
      <w:pgSz w:w="12240" w:h="15840"/>
      <w:pgMar w:top="1368" w:right="1080" w:bottom="720" w:left="1080" w:header="504" w:footer="720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mb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6E74" w14:textId="77777777" w:rsidR="003F25E9" w:rsidRPr="00267861" w:rsidRDefault="00000000" w:rsidP="00572F3E">
    <w:pPr>
      <w:jc w:val="right"/>
      <w:rPr>
        <w:rFonts w:asciiTheme="minorHAnsi" w:hAnsiTheme="minorHAnsi"/>
        <w:i/>
        <w:iCs/>
        <w:sz w:val="18"/>
        <w:szCs w:val="18"/>
      </w:rPr>
    </w:pPr>
    <w:r w:rsidRPr="00267861">
      <w:rPr>
        <w:rFonts w:asciiTheme="minorHAnsi" w:hAnsiTheme="minorHAns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0F6E7E" wp14:editId="270F6E7F">
              <wp:simplePos x="0" y="0"/>
              <wp:positionH relativeFrom="margin">
                <wp:align>center</wp:align>
              </wp:positionH>
              <wp:positionV relativeFrom="paragraph">
                <wp:posOffset>208915</wp:posOffset>
              </wp:positionV>
              <wp:extent cx="6997147" cy="7952"/>
              <wp:effectExtent l="0" t="0" r="32385" b="30480"/>
              <wp:wrapNone/>
              <wp:docPr id="43284903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97147" cy="7952"/>
                      </a:xfrm>
                      <a:prstGeom prst="line">
                        <a:avLst/>
                      </a:prstGeom>
                      <a:ln w="6350">
                        <a:solidFill>
                          <a:srgbClr val="43537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6452C4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.45pt" to="550.9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" strokecolor="#435370" strokeweight=".5pt">
              <v:stroke joinstyle="miter"/>
              <w10:wrap anchorx="margin"/>
            </v:line>
          </w:pict>
        </mc:Fallback>
      </mc:AlternateContent>
    </w:r>
    <w:proofErr w:type="spellStart"/>
    <w:r w:rsidRPr="00267861">
      <w:rPr>
        <w:rFonts w:asciiTheme="minorHAnsi" w:hAnsiTheme="minorHAnsi"/>
        <w:i/>
        <w:iCs/>
        <w:sz w:val="18"/>
        <w:szCs w:val="18"/>
      </w:rPr>
      <w:t>Pagina</w:t>
    </w:r>
    <w:proofErr w:type="spellEnd"/>
    <w:r w:rsidRPr="00267861">
      <w:rPr>
        <w:rFonts w:asciiTheme="minorHAnsi" w:hAnsiTheme="minorHAnsi"/>
        <w:i/>
        <w:iCs/>
        <w:sz w:val="18"/>
        <w:szCs w:val="18"/>
      </w:rPr>
      <w:t xml:space="preserve"> </w:t>
    </w:r>
    <w:r w:rsidRPr="00267861">
      <w:rPr>
        <w:rFonts w:asciiTheme="minorHAnsi" w:hAnsiTheme="minorHAnsi"/>
        <w:i/>
        <w:iCs/>
        <w:sz w:val="18"/>
        <w:szCs w:val="18"/>
      </w:rPr>
      <w:fldChar w:fldCharType="begin"/>
    </w:r>
    <w:r w:rsidRPr="00267861">
      <w:rPr>
        <w:rFonts w:asciiTheme="minorHAnsi" w:hAnsiTheme="minorHAnsi"/>
        <w:i/>
        <w:iCs/>
        <w:sz w:val="18"/>
        <w:szCs w:val="18"/>
      </w:rPr>
      <w:instrText xml:space="preserve"> PAGE   \* MERGEFORMAT </w:instrText>
    </w:r>
    <w:r w:rsidRPr="00267861">
      <w:rPr>
        <w:rFonts w:asciiTheme="minorHAnsi" w:hAnsiTheme="minorHAnsi"/>
        <w:i/>
        <w:iCs/>
        <w:sz w:val="18"/>
        <w:szCs w:val="18"/>
      </w:rPr>
      <w:fldChar w:fldCharType="separate"/>
    </w:r>
    <w:r w:rsidRPr="00267861">
      <w:rPr>
        <w:rFonts w:asciiTheme="minorHAnsi" w:hAnsiTheme="minorHAnsi"/>
        <w:i/>
        <w:iCs/>
        <w:sz w:val="18"/>
        <w:szCs w:val="18"/>
      </w:rPr>
      <w:t>2</w:t>
    </w:r>
    <w:r w:rsidRPr="00267861">
      <w:rPr>
        <w:rFonts w:asciiTheme="minorHAnsi" w:hAnsiTheme="minorHAnsi"/>
        <w:i/>
        <w:iCs/>
        <w:sz w:val="18"/>
        <w:szCs w:val="18"/>
      </w:rPr>
      <w:fldChar w:fldCharType="end"/>
    </w:r>
    <w:r w:rsidRPr="00267861">
      <w:rPr>
        <w:rFonts w:asciiTheme="minorHAnsi" w:hAnsiTheme="minorHAnsi"/>
        <w:i/>
        <w:iCs/>
        <w:sz w:val="18"/>
        <w:szCs w:val="18"/>
      </w:rPr>
      <w:t xml:space="preserve"> / </w:t>
    </w:r>
    <w:r w:rsidRPr="00267861">
      <w:rPr>
        <w:rFonts w:asciiTheme="minorHAnsi" w:hAnsiTheme="minorHAnsi"/>
        <w:i/>
        <w:iCs/>
        <w:sz w:val="18"/>
        <w:szCs w:val="18"/>
      </w:rPr>
      <w:fldChar w:fldCharType="begin"/>
    </w:r>
    <w:r w:rsidRPr="00267861">
      <w:rPr>
        <w:rFonts w:asciiTheme="minorHAnsi" w:hAnsiTheme="minorHAnsi"/>
        <w:i/>
        <w:iCs/>
        <w:sz w:val="18"/>
        <w:szCs w:val="18"/>
      </w:rPr>
      <w:instrText xml:space="preserve"> NUMPAGES   \* MERGEFORMAT </w:instrText>
    </w:r>
    <w:r w:rsidRPr="00267861">
      <w:rPr>
        <w:rFonts w:asciiTheme="minorHAnsi" w:hAnsiTheme="minorHAnsi"/>
        <w:i/>
        <w:iCs/>
        <w:sz w:val="18"/>
        <w:szCs w:val="18"/>
      </w:rPr>
      <w:fldChar w:fldCharType="separate"/>
    </w:r>
    <w:r w:rsidRPr="00267861">
      <w:rPr>
        <w:rFonts w:asciiTheme="minorHAnsi" w:hAnsiTheme="minorHAnsi"/>
        <w:i/>
        <w:iCs/>
        <w:sz w:val="18"/>
        <w:szCs w:val="18"/>
      </w:rPr>
      <w:t>23</w:t>
    </w:r>
    <w:r w:rsidRPr="00267861">
      <w:rPr>
        <w:rFonts w:asciiTheme="minorHAnsi" w:hAnsiTheme="minorHAnsi"/>
        <w:i/>
        <w:iCs/>
        <w:sz w:val="18"/>
        <w:szCs w:val="18"/>
      </w:rPr>
      <w:fldChar w:fldCharType="end"/>
    </w:r>
  </w:p>
  <w:tbl>
    <w:tblPr>
      <w:tblStyle w:val="Table"/>
      <w:tblpPr w:leftFromText="187" w:rightFromText="187" w:vertAnchor="page" w:tblpXSpec="center" w:tblpYSpec="bottom"/>
      <w:tblOverlap w:val="never"/>
      <w:tblW w:w="10944" w:type="dxa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944"/>
    </w:tblGrid>
    <w:tr w:rsidR="0047363B" w:rsidRPr="00267861" w14:paraId="270F6E7A" w14:textId="77777777" w:rsidTr="00EE1B0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jc w:val="center"/>
      </w:trPr>
      <w:tc>
        <w:tcPr>
          <w:tcW w:w="5000" w:type="pct"/>
        </w:tcPr>
        <w:p w14:paraId="270F6E76" w14:textId="746E59E9" w:rsidR="003F25E9" w:rsidRPr="00267861" w:rsidRDefault="00000000" w:rsidP="00E75C4E">
          <w:pPr>
            <w:pStyle w:val="Header"/>
            <w:spacing w:after="0"/>
            <w:jc w:val="center"/>
            <w:rPr>
              <w:rFonts w:asciiTheme="minorHAnsi" w:hAnsiTheme="minorHAnsi"/>
              <w:b/>
              <w:bCs/>
              <w:color w:val="072357"/>
            </w:rPr>
          </w:pPr>
          <w:r w:rsidRPr="00267861">
            <w:rPr>
              <w:rFonts w:asciiTheme="minorHAnsi" w:hAnsiTheme="minorHAnsi"/>
              <w:b/>
              <w:bCs/>
              <w:color w:val="072357"/>
            </w:rPr>
            <w:t>C</w:t>
          </w:r>
          <w:r w:rsidRPr="00267861">
            <w:rPr>
              <w:rFonts w:asciiTheme="minorHAnsi" w:hAnsiTheme="minorHAnsi"/>
              <w:b/>
              <w:bCs/>
              <w:color w:val="072357"/>
            </w:rPr>
            <w:noBreakHyphen/>
            <w:t xml:space="preserve">TASC AIP – Centro de Tecnología </w:t>
          </w:r>
          <w:r w:rsidR="0043131B" w:rsidRPr="00267861">
            <w:rPr>
              <w:rFonts w:asciiTheme="minorHAnsi" w:hAnsiTheme="minorHAnsi"/>
              <w:b/>
              <w:bCs/>
              <w:color w:val="072357"/>
            </w:rPr>
            <w:t>A</w:t>
          </w:r>
          <w:r w:rsidRPr="00267861">
            <w:rPr>
              <w:rFonts w:asciiTheme="minorHAnsi" w:hAnsiTheme="minorHAnsi"/>
              <w:b/>
              <w:bCs/>
              <w:color w:val="072357"/>
            </w:rPr>
            <w:t>vanzada de Semiconductores AIP</w:t>
          </w:r>
        </w:p>
        <w:p w14:paraId="270F6E77" w14:textId="77777777" w:rsidR="003F25E9" w:rsidRPr="00267861" w:rsidRDefault="00000000" w:rsidP="00E75C4E">
          <w:pPr>
            <w:pStyle w:val="Footer"/>
            <w:spacing w:after="0"/>
            <w:jc w:val="center"/>
            <w:rPr>
              <w:rFonts w:asciiTheme="minorHAnsi" w:hAnsiTheme="minorHAnsi"/>
              <w:b/>
              <w:bCs/>
              <w:color w:val="7B879D"/>
              <w:sz w:val="18"/>
              <w:szCs w:val="18"/>
            </w:rPr>
          </w:pPr>
          <w:r w:rsidRPr="00267861">
            <w:rPr>
              <w:rFonts w:asciiTheme="minorHAnsi" w:hAnsiTheme="minorHAnsi"/>
              <w:b/>
              <w:bCs/>
              <w:color w:val="7B879D"/>
              <w:sz w:val="18"/>
              <w:szCs w:val="18"/>
            </w:rPr>
            <w:t>Edificio de Laboratorios de Investigación e Innovación (ELII), 2do piso – Campus Metropolitano Víctor Levi Sasso</w:t>
          </w:r>
        </w:p>
        <w:p w14:paraId="270F6E78" w14:textId="77777777" w:rsidR="003F25E9" w:rsidRPr="00267861" w:rsidRDefault="00000000" w:rsidP="00E75C4E">
          <w:pPr>
            <w:pStyle w:val="Footer"/>
            <w:spacing w:after="0"/>
            <w:jc w:val="center"/>
            <w:rPr>
              <w:rFonts w:asciiTheme="minorHAnsi" w:hAnsiTheme="minorHAnsi"/>
              <w:b/>
              <w:bCs/>
              <w:color w:val="7B879D"/>
              <w:sz w:val="18"/>
              <w:szCs w:val="18"/>
            </w:rPr>
          </w:pPr>
          <w:r w:rsidRPr="00267861">
            <w:rPr>
              <w:rFonts w:asciiTheme="minorHAnsi" w:hAnsiTheme="minorHAnsi"/>
              <w:b/>
              <w:bCs/>
              <w:color w:val="7B879D"/>
              <w:sz w:val="18"/>
              <w:szCs w:val="18"/>
            </w:rPr>
            <w:t>Universidad Tecnológica de Panamá (UTP) – info@c</w:t>
          </w:r>
          <w:r w:rsidRPr="00267861">
            <w:rPr>
              <w:rFonts w:asciiTheme="minorHAnsi" w:hAnsiTheme="minorHAnsi"/>
              <w:b/>
              <w:bCs/>
              <w:color w:val="7B879D"/>
              <w:sz w:val="18"/>
              <w:szCs w:val="18"/>
            </w:rPr>
            <w:noBreakHyphen/>
            <w:t>tasc.org.pa – www.c</w:t>
          </w:r>
          <w:r w:rsidRPr="00267861">
            <w:rPr>
              <w:rFonts w:asciiTheme="minorHAnsi" w:hAnsiTheme="minorHAnsi"/>
              <w:b/>
              <w:bCs/>
              <w:color w:val="7B879D"/>
              <w:sz w:val="18"/>
              <w:szCs w:val="18"/>
            </w:rPr>
            <w:noBreakHyphen/>
            <w:t>tasc.org.pa – Tel. 524</w:t>
          </w:r>
          <w:r w:rsidRPr="00267861">
            <w:rPr>
              <w:rFonts w:asciiTheme="minorHAnsi" w:hAnsiTheme="minorHAnsi"/>
              <w:b/>
              <w:bCs/>
              <w:color w:val="7B879D"/>
              <w:sz w:val="18"/>
              <w:szCs w:val="18"/>
            </w:rPr>
            <w:noBreakHyphen/>
            <w:t>8109</w:t>
          </w:r>
        </w:p>
        <w:p w14:paraId="270F6E79" w14:textId="77777777" w:rsidR="003F25E9" w:rsidRPr="00267861" w:rsidRDefault="003F25E9" w:rsidP="00EE1B06">
          <w:pPr>
            <w:pStyle w:val="Footer"/>
            <w:jc w:val="center"/>
            <w:rPr>
              <w:rFonts w:asciiTheme="minorHAnsi" w:hAnsiTheme="minorHAnsi"/>
              <w:color w:val="435370"/>
              <w:sz w:val="18"/>
              <w:szCs w:val="18"/>
            </w:rPr>
          </w:pPr>
        </w:p>
      </w:tc>
    </w:tr>
  </w:tbl>
  <w:p w14:paraId="270F6E7B" w14:textId="77777777" w:rsidR="003F25E9" w:rsidRPr="00267861" w:rsidRDefault="003F25E9" w:rsidP="00F8163F">
    <w:pPr>
      <w:pStyle w:val="Footer"/>
      <w:jc w:val="center"/>
      <w:rPr>
        <w:rFonts w:asciiTheme="minorHAnsi" w:hAnsiTheme="minorHAnsi"/>
        <w:sz w:val="18"/>
        <w:szCs w:val="18"/>
      </w:rPr>
    </w:pPr>
  </w:p>
</w:ftr>
</file>

<file path=word/mb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"/>
      <w:tblW w:w="10944" w:type="dxa"/>
      <w:tblInd w:w="-64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944"/>
    </w:tblGrid>
    <w:tr w:rsidR="00CF629E" w:rsidRPr="00267861" w14:paraId="270F6E72" w14:textId="77777777" w:rsidTr="00CF629E">
      <w:trPr>
        <w:cantSplit/>
        <w:trHeight w:hRule="exact" w:val="864"/>
      </w:trPr>
      <w:tc>
        <w:tcPr>
          <w:tcW w:w="5000" w:type="pct"/>
        </w:tcPr>
        <w:p w14:paraId="270F6E71" w14:textId="77777777" w:rsidR="003F25E9" w:rsidRPr="00267861" w:rsidRDefault="00000000" w:rsidP="00F83159">
          <w:pPr>
            <w:tabs>
              <w:tab w:val="left" w:pos="2705"/>
            </w:tabs>
            <w:jc w:val="center"/>
          </w:pPr>
          <w:r w:rsidRPr="00267861">
            <w:rPr>
              <w:noProof/>
              <w14:ligatures w14:val="standardContextual"/>
            </w:rPr>
            <w:drawing>
              <wp:inline distT="0" distB="0" distL="0" distR="0" wp14:anchorId="270F6E7C" wp14:editId="270F6E7D">
                <wp:extent cx="5690235" cy="548640"/>
                <wp:effectExtent l="0" t="0" r="5715" b="3810"/>
                <wp:docPr id="255088881" name="Picture 2" descr="Semiconductores AIP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7416119" name="Picture 2" descr="Semiconductores AIP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0235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70F6E73" w14:textId="77777777" w:rsidR="003F25E9" w:rsidRPr="00267861" w:rsidRDefault="003F25E9"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hAnsi="Arial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Arial" w:hAnsi="Arial"/>
    </w:rPr>
  </w:style>
  <w:style w:customStyle="1" w:styleId="FirstParagraph" w:type="paragraph">
    <w:name w:val="First Paragraph"/>
    <w:basedOn w:val="BodyText"/>
    <w:next w:val="BodyText"/>
    <w:qFormat/>
    <w:rPr>
      <w:rFonts w:ascii="Arial" w:hAnsi="Arial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Arial" w:hAnsi="Arial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Arial" w:cs="Arial" w:eastAsia="Arial" w:hAnsi="Arial"/>
      <w:b/>
      <w:bCs/>
      <w:color w:val="072357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Arial" w:hAnsi="Arial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Arial" w:hAnsi="Arial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Arial" w:hAnsi="Arial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Arial" w:hAnsi="Arial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Arial" w:hAnsi="Arial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Arial" w:hAnsi="Arial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Arial" w:cs="Arial" w:eastAsia="Arial" w:hAnsi="Arial"/>
      <w:b/>
      <w:bCs/>
      <w:color w:val="072357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Arial" w:cs="Arial" w:eastAsia="Arial" w:hAnsi="Arial"/>
      <w:b/>
      <w:bCs/>
      <w:color w:val="072357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Arial" w:cs="Arial" w:eastAsia="Arial" w:hAnsi="Arial"/>
      <w:b/>
      <w:bCs/>
      <w:color w:val="072357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Arial" w:asciiTheme="majorHAnsi" w:cstheme="majorBidi" w:eastAsiaTheme="majorEastAsia" w:hAnsi="Arial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Arial" w:asciiTheme="majorHAnsi" w:cstheme="majorBidi" w:eastAsiaTheme="majorEastAsia" w:hAnsi="Arial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Arial" w:hAnsi="Arial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Arial" w:hAnsi="Arial"/>
    </w:rPr>
  </w:style>
  <w:style w:default="1" w:styleId="DefaultParagraphFont" w:type="character">
    <w:name w:val="Default Paragraph Font"/>
    <w:semiHidden/>
    <w:unhideWhenUsed/>
    <w:rPr>
      <w:rFonts w:ascii="Arial" w:hAnsi="Arial"/>
    </w:rPr>
  </w:style>
  <w:style w:default="1" w:styleId="Table" w:type="table">
    <w:name w:val="Table"/>
    <w:basedOn w:val="TableNormal"/>
    <w:semiHidden/>
    <w:unhideWhenUsed/>
    <w:qFormat/>
    <w:rPr>
      <w:rFonts w:ascii="Arial" w:hAnsi="Arial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Arial" w:hAnsi="Arial"/>
      <w:b/>
    </w:rPr>
  </w:style>
  <w:style w:customStyle="1" w:styleId="Definition" w:type="paragraph">
    <w:name w:val="Definition"/>
    <w:basedOn w:val="Normal"/>
    <w:rPr>
      <w:rFonts w:ascii="Arial" w:hAnsi="Arial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Arial" w:hAnsi="Arial"/>
      <w:i/>
    </w:rPr>
  </w:style>
  <w:style w:customStyle="1" w:styleId="TableCaption" w:type="paragraph">
    <w:name w:val="Table Caption"/>
    <w:basedOn w:val="Caption"/>
    <w:pPr>
      <w:keepNext/>
    </w:pPr>
    <w:rPr>
      <w:rFonts w:ascii="Arial" w:hAnsi="Arial"/>
    </w:rPr>
  </w:style>
  <w:style w:customStyle="1" w:styleId="ImageCaption" w:type="paragraph">
    <w:name w:val="Image Caption"/>
    <w:basedOn w:val="Caption"/>
    <w:rPr>
      <w:rFonts w:ascii="Arial" w:hAnsi="Arial"/>
    </w:rPr>
  </w:style>
  <w:style w:customStyle="1" w:styleId="Figure" w:type="paragraph">
    <w:name w:val="Figure"/>
    <w:basedOn w:val="Normal"/>
    <w:rPr>
      <w:rFonts w:ascii="Arial" w:hAnsi="Arial"/>
    </w:rPr>
  </w:style>
  <w:style w:customStyle="1" w:styleId="CaptionedFigure" w:type="paragraph">
    <w:name w:val="Captioned Figure"/>
    <w:basedOn w:val="Figure"/>
    <w:pPr>
      <w:keepNext/>
    </w:pPr>
    <w:rPr>
      <w:rFonts w:ascii="Arial" w:hAnsi="Arial"/>
    </w:rPr>
  </w:style>
  <w:style w:customStyle="1" w:styleId="BodyTextChar" w:type="character">
    <w:name w:val="Body Text Char"/>
    <w:basedOn w:val="DefaultParagraphFont"/>
    <w:link w:val="BodyText"/>
    <w:rPr>
      <w:rFonts w:ascii="Arial" w:hAnsi="Arial"/>
    </w:rPr>
  </w:style>
  <w:style w:customStyle="1" w:styleId="VerbatimChar" w:type="character">
    <w:name w:val="Verbatim Char"/>
    <w:basedOn w:val="BodyTextChar"/>
    <w:rPr>
      <w:rFonts w:ascii="Arial" w:hAnsi="Arial"/>
      <w:sz w:val="22"/>
    </w:rPr>
  </w:style>
  <w:style w:customStyle="1" w:styleId="SectionNumber" w:type="character">
    <w:name w:val="Section Number"/>
    <w:basedOn w:val="BodyTextChar"/>
    <w:rPr>
      <w:rFonts w:ascii="Arial" w:hAnsi="Arial"/>
    </w:rPr>
  </w:style>
  <w:style w:styleId="FootnoteReference" w:type="character">
    <w:name w:val="Footnote Reference"/>
    <w:basedOn w:val="BodyTextChar"/>
    <w:rPr>
      <w:rFonts w:ascii="Arial" w:hAnsi="Arial"/>
      <w:vertAlign w:val="superscript"/>
    </w:rPr>
  </w:style>
  <w:style w:styleId="Hyperlink" w:type="character">
    <w:name w:val="Hyperlink"/>
    <w:basedOn w:val="BodyTextChar"/>
    <w:rPr>
      <w:rFonts w:ascii="Arial" w:hAnsi="Arial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asciiTheme="majorHAnsi" w:cstheme="majorBidi" w:eastAsiaTheme="majorEastAsia" w:hAnsi="Arial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  <w:style w:type="paragraph" w:styleId="Header">
    <w:name w:val="header"/>
    <w:basedOn w:val="Normal"/>
    <w:link w:val="HeaderChar"/>
    <w:uiPriority w:val="99"/>
    <w:unhideWhenUsed/>
    <w:rsid w:val="00797E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EBC"/>
  </w:style>
  <w:style w:type="paragraph" w:styleId="Footer">
    <w:name w:val="footer"/>
    <w:basedOn w:val="Normal"/>
    <w:link w:val="FooterChar"/>
    <w:uiPriority w:val="99"/>
    <w:unhideWhenUsed/>
    <w:rsid w:val="00797E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EBC"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MBheader" Type="http://schemas.openxmlformats.org/officeDocument/2006/relationships/header" Target="mbheader1.xml"/><Relationship Id="rIdMBfooter" Type="http://schemas.openxmlformats.org/officeDocument/2006/relationships/footer" Target="mbfooter1.xml"/></Relationships>
</file>

<file path=word/_rels/mbheader1.xml.rels><?xml version='1.0' encoding='UTF-8' standalone='yes'?>
<Relationships xmlns="http://schemas.openxmlformats.org/package/2006/relationships"><Relationship Id="rId1" Type="http://schemas.openxmlformats.org/officeDocument/2006/relationships/image" Target="media/mb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2026-10-07T20:43:19Z</dcterms:created>
  <dcterms:modified xsi:type="dcterms:W3CDTF">2026-10-07T20:43:19Z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